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Pr="005F2901" w:rsidRDefault="009B476D" w:rsidP="009B476D">
      <w:pPr>
        <w:spacing w:before="160"/>
        <w:ind w:right="-30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both"/>
        <w:rPr>
          <w:sz w:val="28"/>
          <w:szCs w:val="28"/>
        </w:rPr>
      </w:pP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9B476D">
      <w:pPr>
        <w:jc w:val="center"/>
        <w:rPr>
          <w:sz w:val="28"/>
          <w:szCs w:val="28"/>
        </w:rPr>
      </w:pPr>
      <w:r w:rsidRPr="005F29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Pr="005F2901" w:rsidRDefault="009B476D" w:rsidP="009B476D">
      <w:pPr>
        <w:jc w:val="center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АДМИНИСТРАЦИЯ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РУХАНСКОГО СЕЛЬСКОГО ПОСЕЛЕНИЯ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ЕРШИЧСКОГО РАЙОНА СМОЛЕНСКОЙ ОБЛАСТИ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 w:rsidRPr="005F2901">
        <w:rPr>
          <w:b/>
          <w:sz w:val="28"/>
          <w:szCs w:val="28"/>
        </w:rPr>
        <w:t>П</w:t>
      </w:r>
      <w:proofErr w:type="gramEnd"/>
      <w:r w:rsidRPr="005F2901">
        <w:rPr>
          <w:b/>
          <w:sz w:val="28"/>
          <w:szCs w:val="28"/>
        </w:rPr>
        <w:t xml:space="preserve"> О С Т А Н О В Л Е Н И Е</w:t>
      </w: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BA66E4">
      <w:pPr>
        <w:rPr>
          <w:sz w:val="28"/>
          <w:szCs w:val="28"/>
        </w:rPr>
      </w:pPr>
      <w:r w:rsidRPr="005F2901">
        <w:rPr>
          <w:sz w:val="28"/>
          <w:szCs w:val="28"/>
        </w:rPr>
        <w:t xml:space="preserve">от </w:t>
      </w:r>
      <w:r w:rsidR="00FF4D97">
        <w:rPr>
          <w:sz w:val="28"/>
          <w:szCs w:val="28"/>
        </w:rPr>
        <w:t>15</w:t>
      </w:r>
      <w:r w:rsidRPr="005F2901">
        <w:rPr>
          <w:sz w:val="28"/>
          <w:szCs w:val="28"/>
        </w:rPr>
        <w:t xml:space="preserve"> февраля 2021 года </w:t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  <w:t xml:space="preserve">       № </w:t>
      </w:r>
      <w:r w:rsidR="00FF4D97">
        <w:rPr>
          <w:sz w:val="28"/>
          <w:szCs w:val="28"/>
        </w:rPr>
        <w:t>5</w:t>
      </w:r>
    </w:p>
    <w:p w:rsidR="007905BC" w:rsidRDefault="007905BC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1BC" w:rsidRPr="005F2901" w:rsidRDefault="00DF41BC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9B476D" w:rsidRPr="005F2901" w:rsidTr="00FF4D97">
        <w:trPr>
          <w:trHeight w:val="1415"/>
        </w:trPr>
        <w:tc>
          <w:tcPr>
            <w:tcW w:w="4786" w:type="dxa"/>
            <w:vAlign w:val="center"/>
            <w:hideMark/>
          </w:tcPr>
          <w:p w:rsidR="009B476D" w:rsidRPr="005F2901" w:rsidRDefault="00FF4D97" w:rsidP="00DF41BC">
            <w:pPr>
              <w:pStyle w:val="a6"/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83">
              <w:rPr>
                <w:rFonts w:ascii="Times New Roman" w:hAnsi="Times New Roman"/>
                <w:sz w:val="28"/>
                <w:szCs w:val="28"/>
              </w:rPr>
              <w:t>О мерах по реализации решения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</w:t>
            </w:r>
            <w:r w:rsidRPr="00532F0C">
              <w:rPr>
                <w:rFonts w:ascii="Times New Roman" w:hAnsi="Times New Roman"/>
                <w:sz w:val="28"/>
                <w:szCs w:val="28"/>
              </w:rPr>
              <w:t>Руханского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Ершичского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Смоленской области на 202</w:t>
            </w:r>
            <w:r w:rsidR="00DF41BC">
              <w:rPr>
                <w:rFonts w:ascii="Times New Roman" w:hAnsi="Times New Roman"/>
                <w:sz w:val="28"/>
                <w:szCs w:val="28"/>
              </w:rPr>
              <w:t>1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F41BC">
              <w:rPr>
                <w:rFonts w:ascii="Times New Roman" w:hAnsi="Times New Roman"/>
                <w:sz w:val="28"/>
                <w:szCs w:val="28"/>
              </w:rPr>
              <w:t>2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F41BC">
              <w:rPr>
                <w:rFonts w:ascii="Times New Roman" w:hAnsi="Times New Roman"/>
                <w:sz w:val="28"/>
                <w:szCs w:val="28"/>
              </w:rPr>
              <w:t>3</w:t>
            </w:r>
            <w:r w:rsidRPr="00A74E83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9B476D" w:rsidRPr="005F2901" w:rsidRDefault="009B476D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1BC" w:rsidRPr="00A74E83" w:rsidRDefault="00DF41BC" w:rsidP="00DF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A74E8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532F0C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 от 24.12.20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2F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2F0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Руханского сельского поселения Ершичского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532F0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F0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F0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32F0C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A7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E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74E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74E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4E8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F41BC" w:rsidRPr="00A74E83" w:rsidRDefault="00DF41BC" w:rsidP="00DF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BC" w:rsidRPr="00A74E83" w:rsidRDefault="00DF41BC" w:rsidP="006E0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r w:rsidRPr="00A74E8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Pr="00532F0C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Pr="00A74E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74E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4E8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4E8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F41BC" w:rsidRPr="00A74E83" w:rsidRDefault="00DF41BC" w:rsidP="006E0CDF">
      <w:pPr>
        <w:widowControl w:val="0"/>
        <w:jc w:val="both"/>
        <w:rPr>
          <w:sz w:val="28"/>
          <w:szCs w:val="28"/>
        </w:rPr>
      </w:pPr>
      <w:r w:rsidRPr="00A74E83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A74E83">
        <w:rPr>
          <w:sz w:val="28"/>
          <w:szCs w:val="28"/>
        </w:rPr>
        <w:t>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DF41BC" w:rsidRPr="00A74E83" w:rsidRDefault="00DF41BC" w:rsidP="006E0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E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E83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DF41BC" w:rsidRPr="00A74E83" w:rsidRDefault="00DF41BC" w:rsidP="006E0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E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</w:t>
      </w:r>
      <w:r w:rsidRPr="00A74E83">
        <w:rPr>
          <w:rFonts w:ascii="Times New Roman" w:hAnsi="Times New Roman" w:cs="Times New Roman"/>
          <w:sz w:val="28"/>
          <w:szCs w:val="28"/>
        </w:rPr>
        <w:t>ри заключении муниципальных контрактов (договоров) на поставку товаров, в</w:t>
      </w:r>
      <w:r>
        <w:rPr>
          <w:rFonts w:ascii="Times New Roman" w:hAnsi="Times New Roman" w:cs="Times New Roman"/>
          <w:sz w:val="28"/>
          <w:szCs w:val="28"/>
        </w:rPr>
        <w:t>ыполнение работ, оказание услуг</w:t>
      </w:r>
      <w:r w:rsidRPr="00A74E83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:rsidR="00DF41BC" w:rsidRPr="00A74E83" w:rsidRDefault="00DF41BC" w:rsidP="006E0CD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A74E83">
        <w:rPr>
          <w:sz w:val="28"/>
          <w:szCs w:val="28"/>
        </w:rPr>
        <w:t xml:space="preserve">в размере до 100 процентов суммы муниципального контракта (договора), подлежащей оплате в текущем финансовом году – по муниципальным контрактам </w:t>
      </w:r>
      <w:r w:rsidRPr="00A74E83">
        <w:rPr>
          <w:sz w:val="28"/>
          <w:szCs w:val="28"/>
        </w:rPr>
        <w:lastRenderedPageBreak/>
        <w:t>(договорам) на услуги почтовой связи; на подписку на печатные</w:t>
      </w:r>
      <w:r>
        <w:rPr>
          <w:sz w:val="28"/>
          <w:szCs w:val="28"/>
        </w:rPr>
        <w:t xml:space="preserve"> издания и на их приобретение; </w:t>
      </w:r>
      <w:r w:rsidRPr="00A74E83">
        <w:rPr>
          <w:sz w:val="28"/>
          <w:szCs w:val="28"/>
        </w:rPr>
        <w:t>на оказание услуг сотовой связи; на обучение по программам дополнительного профессионального образования; на приобретение билетов для проезда  пригородным и междугородним транспортом;</w:t>
      </w:r>
      <w:proofErr w:type="gramEnd"/>
      <w:r w:rsidRPr="00A74E83">
        <w:rPr>
          <w:sz w:val="28"/>
          <w:szCs w:val="28"/>
        </w:rPr>
        <w:t xml:space="preserve"> </w:t>
      </w:r>
      <w:proofErr w:type="gramStart"/>
      <w:r w:rsidRPr="00A74E83">
        <w:rPr>
          <w:sz w:val="28"/>
          <w:szCs w:val="28"/>
        </w:rPr>
        <w:t xml:space="preserve">на проживание в жилых помещениях (бронирование и </w:t>
      </w:r>
      <w:proofErr w:type="spellStart"/>
      <w:r w:rsidRPr="00A74E83">
        <w:rPr>
          <w:sz w:val="28"/>
          <w:szCs w:val="28"/>
        </w:rPr>
        <w:t>найм</w:t>
      </w:r>
      <w:proofErr w:type="spellEnd"/>
      <w:r w:rsidRPr="00A74E83">
        <w:rPr>
          <w:sz w:val="28"/>
          <w:szCs w:val="28"/>
        </w:rPr>
        <w:t xml:space="preserve"> жилого помещения), оплату транспортного обслуживания</w:t>
      </w:r>
      <w:r>
        <w:rPr>
          <w:sz w:val="28"/>
          <w:szCs w:val="28"/>
        </w:rPr>
        <w:t xml:space="preserve"> при служебных командировках; </w:t>
      </w:r>
      <w:r w:rsidRPr="00A74E83">
        <w:rPr>
          <w:sz w:val="28"/>
          <w:szCs w:val="28"/>
        </w:rPr>
        <w:t>по муниципальным контрактам (договорам) обязательного страхования гражданской ответственности;</w:t>
      </w:r>
      <w:r w:rsidRPr="00A74E83">
        <w:rPr>
          <w:i/>
        </w:rPr>
        <w:t xml:space="preserve"> </w:t>
      </w:r>
      <w:r w:rsidRPr="00A74E83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</w:t>
      </w:r>
      <w:r>
        <w:rPr>
          <w:sz w:val="28"/>
          <w:szCs w:val="28"/>
        </w:rPr>
        <w:t>,</w:t>
      </w:r>
      <w:r w:rsidRPr="00E35282">
        <w:rPr>
          <w:sz w:val="28"/>
          <w:szCs w:val="28"/>
        </w:rPr>
        <w:t xml:space="preserve"> </w:t>
      </w:r>
      <w:r w:rsidRPr="00A74E83">
        <w:rPr>
          <w:sz w:val="28"/>
          <w:szCs w:val="28"/>
        </w:rPr>
        <w:t xml:space="preserve">по муниципальным контрактам (договорам) </w:t>
      </w:r>
      <w:r w:rsidRPr="00C575D4">
        <w:rPr>
          <w:sz w:val="28"/>
          <w:szCs w:val="28"/>
        </w:rPr>
        <w:t>на выполнение работ по технологическому присоединению к сетям электроснабжения, газоснабжения</w:t>
      </w:r>
      <w:r w:rsidRPr="00A74E83">
        <w:rPr>
          <w:sz w:val="28"/>
          <w:szCs w:val="28"/>
        </w:rPr>
        <w:t>;</w:t>
      </w:r>
      <w:proofErr w:type="gramEnd"/>
    </w:p>
    <w:p w:rsidR="00DF41BC" w:rsidRPr="00A74E83" w:rsidRDefault="00DF41BC" w:rsidP="006E0CD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74E83">
        <w:rPr>
          <w:sz w:val="28"/>
          <w:szCs w:val="28"/>
        </w:rPr>
        <w:t>в размере до 100 процентов стоимости товаров, услуг путем получения денежных сре</w:t>
      </w:r>
      <w:proofErr w:type="gramStart"/>
      <w:r w:rsidRPr="00A74E83">
        <w:rPr>
          <w:sz w:val="28"/>
          <w:szCs w:val="28"/>
        </w:rPr>
        <w:t>дств в п</w:t>
      </w:r>
      <w:proofErr w:type="gramEnd"/>
      <w:r w:rsidRPr="00A74E83">
        <w:rPr>
          <w:sz w:val="28"/>
          <w:szCs w:val="28"/>
        </w:rPr>
        <w:t>одотчет для проведения расчетов наличными денежными средствами:</w:t>
      </w:r>
    </w:p>
    <w:p w:rsidR="00DF41BC" w:rsidRPr="00A74E83" w:rsidRDefault="00DF41BC" w:rsidP="006E0CD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4E83">
        <w:rPr>
          <w:sz w:val="28"/>
          <w:szCs w:val="28"/>
        </w:rPr>
        <w:t xml:space="preserve">) на оплату мелких текущих расходов при приобретении товаров, работ и услуг в случаях, не носящих регулярный характер, и при невозможности приобретения в данный период этих работ, товаров, услуг безналичным путем при наличии обоснованного расчета потребности в наличных денежных средствах на сумму не более </w:t>
      </w:r>
      <w:r>
        <w:rPr>
          <w:sz w:val="28"/>
          <w:szCs w:val="28"/>
        </w:rPr>
        <w:t>3</w:t>
      </w:r>
      <w:r w:rsidRPr="00A74E83">
        <w:rPr>
          <w:sz w:val="28"/>
          <w:szCs w:val="28"/>
        </w:rPr>
        <w:t>000 рублей;</w:t>
      </w:r>
    </w:p>
    <w:p w:rsidR="00DF41BC" w:rsidRPr="00A74E83" w:rsidRDefault="00DF41BC" w:rsidP="006E0CDF">
      <w:pPr>
        <w:pStyle w:val="ConsPlusNormal"/>
        <w:widowControl/>
        <w:numPr>
          <w:ilvl w:val="0"/>
          <w:numId w:val="7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4E83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 (договора), подлежащей уплате в текущем финансовом году  - по  муниципальным 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 учетом объектов капитального строительства;</w:t>
      </w:r>
      <w:r w:rsidRPr="00E35282">
        <w:rPr>
          <w:sz w:val="28"/>
          <w:szCs w:val="28"/>
        </w:rPr>
        <w:t xml:space="preserve">  </w:t>
      </w:r>
      <w:r w:rsidRPr="00A74E83">
        <w:rPr>
          <w:rFonts w:ascii="Times New Roman" w:hAnsi="Times New Roman" w:cs="Times New Roman"/>
          <w:sz w:val="28"/>
          <w:szCs w:val="28"/>
        </w:rPr>
        <w:t>по муниципальным контрактам (договорам)</w:t>
      </w:r>
      <w:r w:rsidRPr="0033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Pr="00A74E83">
        <w:rPr>
          <w:rFonts w:ascii="Times New Roman" w:hAnsi="Times New Roman" w:cs="Times New Roman"/>
          <w:sz w:val="28"/>
          <w:szCs w:val="28"/>
        </w:rPr>
        <w:t xml:space="preserve">по </w:t>
      </w:r>
      <w:r w:rsidRPr="003305A5">
        <w:rPr>
          <w:rFonts w:ascii="Times New Roman" w:hAnsi="Times New Roman" w:cs="Times New Roman"/>
          <w:sz w:val="28"/>
          <w:szCs w:val="28"/>
        </w:rPr>
        <w:t>технологическому</w:t>
      </w:r>
      <w:r w:rsidRPr="00A74E83">
        <w:rPr>
          <w:rFonts w:ascii="Times New Roman" w:hAnsi="Times New Roman" w:cs="Times New Roman"/>
          <w:sz w:val="28"/>
          <w:szCs w:val="28"/>
        </w:rPr>
        <w:t xml:space="preserve"> присоединению</w:t>
      </w:r>
      <w:r>
        <w:rPr>
          <w:rFonts w:ascii="Times New Roman" w:hAnsi="Times New Roman" w:cs="Times New Roman"/>
          <w:sz w:val="28"/>
          <w:szCs w:val="28"/>
        </w:rPr>
        <w:t xml:space="preserve"> к сетям </w:t>
      </w:r>
      <w:r w:rsidRPr="00A74E83"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водоотведения;</w:t>
      </w:r>
      <w:proofErr w:type="gramEnd"/>
      <w:r w:rsidRPr="00A74E83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поставку горюче-смазочных материалов, заключенным получателями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1BC" w:rsidRPr="00A74E83" w:rsidRDefault="00DF41BC" w:rsidP="006E0CDF">
      <w:pPr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4E83">
        <w:rPr>
          <w:sz w:val="28"/>
          <w:szCs w:val="28"/>
        </w:rPr>
        <w:t xml:space="preserve">Установить, что отчеты об исполнении  местного бюджета за первый квартал,  полугодие и девять месяцев текущего финансового года утверждаются распоряжением Администрации </w:t>
      </w:r>
      <w:r w:rsidRPr="00AE37B0">
        <w:rPr>
          <w:sz w:val="28"/>
          <w:szCs w:val="28"/>
        </w:rPr>
        <w:t>Руханского сельского поселения Ершичского района Смоленской области</w:t>
      </w:r>
      <w:r w:rsidRPr="00A74E83">
        <w:rPr>
          <w:sz w:val="28"/>
          <w:szCs w:val="28"/>
        </w:rPr>
        <w:t xml:space="preserve"> по следующим показателям:</w:t>
      </w:r>
    </w:p>
    <w:p w:rsidR="00DF41BC" w:rsidRPr="00A74E83" w:rsidRDefault="006E0CDF" w:rsidP="006E0C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41BC" w:rsidRPr="00A74E83">
        <w:rPr>
          <w:sz w:val="28"/>
          <w:szCs w:val="28"/>
        </w:rPr>
        <w:t>доходы местного бюджета;</w:t>
      </w:r>
    </w:p>
    <w:p w:rsidR="00DF41BC" w:rsidRPr="00A74E83" w:rsidRDefault="006E0CDF" w:rsidP="006E0C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41BC" w:rsidRPr="00A74E83">
        <w:rPr>
          <w:sz w:val="28"/>
          <w:szCs w:val="28"/>
        </w:rPr>
        <w:t>расходы местного бюджета;</w:t>
      </w:r>
    </w:p>
    <w:p w:rsidR="00DF41BC" w:rsidRPr="00A74E83" w:rsidRDefault="006E0CDF" w:rsidP="006E0C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41BC" w:rsidRPr="00A74E83">
        <w:rPr>
          <w:sz w:val="28"/>
          <w:szCs w:val="28"/>
        </w:rPr>
        <w:t>дефицит (</w:t>
      </w:r>
      <w:proofErr w:type="spellStart"/>
      <w:r w:rsidR="00DF41BC" w:rsidRPr="00A74E83">
        <w:rPr>
          <w:sz w:val="28"/>
          <w:szCs w:val="28"/>
        </w:rPr>
        <w:t>профицит</w:t>
      </w:r>
      <w:proofErr w:type="spellEnd"/>
      <w:r w:rsidR="00DF41BC" w:rsidRPr="00A74E83">
        <w:rPr>
          <w:sz w:val="28"/>
          <w:szCs w:val="28"/>
        </w:rPr>
        <w:t>) местного бюджета.</w:t>
      </w:r>
    </w:p>
    <w:p w:rsidR="00DF41BC" w:rsidRPr="00070417" w:rsidRDefault="00DF41BC" w:rsidP="006E0CDF">
      <w:pPr>
        <w:pStyle w:val="8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 w:rsidRPr="00070417">
        <w:rPr>
          <w:rFonts w:ascii="Times New Roman" w:hAnsi="Times New Roman"/>
          <w:i w:val="0"/>
          <w:sz w:val="28"/>
          <w:szCs w:val="28"/>
        </w:rPr>
        <w:t xml:space="preserve">5. </w:t>
      </w:r>
      <w:proofErr w:type="gramStart"/>
      <w:r w:rsidRPr="00070417">
        <w:rPr>
          <w:rFonts w:ascii="Times New Roman" w:hAnsi="Times New Roman"/>
          <w:i w:val="0"/>
          <w:iCs w:val="0"/>
          <w:sz w:val="28"/>
          <w:szCs w:val="28"/>
          <w:lang w:eastAsia="ar-SA"/>
        </w:rPr>
        <w:t>Признать утратившими силу Постановление</w:t>
      </w:r>
      <w:r w:rsidRPr="0007041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 1</w:t>
      </w:r>
      <w:r w:rsidR="00C56AA9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>.02.20</w:t>
      </w:r>
      <w:r w:rsidR="00C56AA9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C56AA9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«</w:t>
      </w:r>
      <w:r w:rsidRPr="00070417">
        <w:rPr>
          <w:rFonts w:ascii="Times New Roman" w:hAnsi="Times New Roman"/>
          <w:i w:val="0"/>
          <w:sz w:val="28"/>
          <w:szCs w:val="28"/>
        </w:rPr>
        <w:t xml:space="preserve">О мерах по реализации решения Совета депутатов Руханского сельского поселения Ершичского района Смоленской области от </w:t>
      </w:r>
      <w:r w:rsidR="00C56AA9">
        <w:rPr>
          <w:rFonts w:ascii="Times New Roman" w:hAnsi="Times New Roman"/>
          <w:i w:val="0"/>
          <w:sz w:val="28"/>
          <w:szCs w:val="28"/>
        </w:rPr>
        <w:t>20</w:t>
      </w:r>
      <w:r w:rsidRPr="00070417">
        <w:rPr>
          <w:rFonts w:ascii="Times New Roman" w:hAnsi="Times New Roman"/>
          <w:i w:val="0"/>
          <w:sz w:val="28"/>
          <w:szCs w:val="28"/>
        </w:rPr>
        <w:t>.12.201</w:t>
      </w:r>
      <w:r w:rsidR="00C56AA9">
        <w:rPr>
          <w:rFonts w:ascii="Times New Roman" w:hAnsi="Times New Roman"/>
          <w:i w:val="0"/>
          <w:sz w:val="28"/>
          <w:szCs w:val="28"/>
        </w:rPr>
        <w:t>9</w:t>
      </w:r>
      <w:r w:rsidRPr="00070417">
        <w:rPr>
          <w:rFonts w:ascii="Times New Roman" w:hAnsi="Times New Roman"/>
          <w:i w:val="0"/>
          <w:sz w:val="28"/>
          <w:szCs w:val="28"/>
        </w:rPr>
        <w:t xml:space="preserve"> № </w:t>
      </w:r>
      <w:r w:rsidR="00C56AA9">
        <w:rPr>
          <w:rFonts w:ascii="Times New Roman" w:hAnsi="Times New Roman"/>
          <w:i w:val="0"/>
          <w:sz w:val="28"/>
          <w:szCs w:val="28"/>
        </w:rPr>
        <w:t>47</w:t>
      </w:r>
      <w:r w:rsidRPr="00070417">
        <w:rPr>
          <w:rFonts w:ascii="Times New Roman" w:hAnsi="Times New Roman"/>
          <w:i w:val="0"/>
          <w:sz w:val="28"/>
          <w:szCs w:val="28"/>
        </w:rPr>
        <w:t xml:space="preserve"> «О бюджете муниципального образования Руханского сельского поселения Ершичского района Смоленской области на 20</w:t>
      </w:r>
      <w:r w:rsidR="00C56AA9">
        <w:rPr>
          <w:rFonts w:ascii="Times New Roman" w:hAnsi="Times New Roman"/>
          <w:i w:val="0"/>
          <w:sz w:val="28"/>
          <w:szCs w:val="28"/>
        </w:rPr>
        <w:t>20 </w:t>
      </w:r>
      <w:r w:rsidRPr="00070417">
        <w:rPr>
          <w:rFonts w:ascii="Times New Roman" w:hAnsi="Times New Roman"/>
          <w:i w:val="0"/>
          <w:sz w:val="28"/>
          <w:szCs w:val="28"/>
        </w:rPr>
        <w:t>год и на плановый период 202</w:t>
      </w:r>
      <w:r w:rsidR="00C56AA9">
        <w:rPr>
          <w:rFonts w:ascii="Times New Roman" w:hAnsi="Times New Roman"/>
          <w:i w:val="0"/>
          <w:sz w:val="28"/>
          <w:szCs w:val="28"/>
        </w:rPr>
        <w:t>1 и 2022</w:t>
      </w:r>
      <w:r w:rsidRPr="00070417">
        <w:rPr>
          <w:rFonts w:ascii="Times New Roman" w:hAnsi="Times New Roman"/>
          <w:i w:val="0"/>
          <w:sz w:val="28"/>
          <w:szCs w:val="28"/>
        </w:rPr>
        <w:t xml:space="preserve"> годов»</w:t>
      </w:r>
      <w:r w:rsidRPr="00070417"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со дня вступления в силу настоящего постановления</w:t>
      </w: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.</w:t>
      </w:r>
      <w:proofErr w:type="gramEnd"/>
    </w:p>
    <w:p w:rsidR="00DF41BC" w:rsidRPr="00A74E83" w:rsidRDefault="00DF41BC" w:rsidP="006E0CDF">
      <w:pPr>
        <w:adjustRightInd w:val="0"/>
        <w:ind w:right="-1"/>
        <w:jc w:val="both"/>
        <w:rPr>
          <w:sz w:val="28"/>
          <w:szCs w:val="28"/>
        </w:rPr>
      </w:pPr>
    </w:p>
    <w:p w:rsidR="00DF41BC" w:rsidRPr="00A74E83" w:rsidRDefault="00DF41BC" w:rsidP="006E0C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Н</w:t>
      </w:r>
      <w:r w:rsidRPr="00AE37B0">
        <w:rPr>
          <w:bCs/>
          <w:sz w:val="28"/>
          <w:szCs w:val="28"/>
        </w:rPr>
        <w:t xml:space="preserve">астоящее </w:t>
      </w:r>
      <w:r>
        <w:rPr>
          <w:bCs/>
          <w:sz w:val="28"/>
          <w:szCs w:val="28"/>
        </w:rPr>
        <w:t>постановление</w:t>
      </w:r>
      <w:r w:rsidRPr="00AE37B0">
        <w:rPr>
          <w:bCs/>
          <w:sz w:val="28"/>
          <w:szCs w:val="28"/>
        </w:rPr>
        <w:t xml:space="preserve"> вступает в силу со дня его подписания и распространяет свое действие на правоотнош</w:t>
      </w:r>
      <w:r>
        <w:rPr>
          <w:bCs/>
          <w:sz w:val="28"/>
          <w:szCs w:val="28"/>
        </w:rPr>
        <w:t>ения, возникшие с 01 января 202</w:t>
      </w:r>
      <w:r w:rsidR="00C56AA9">
        <w:rPr>
          <w:bCs/>
          <w:sz w:val="28"/>
          <w:szCs w:val="28"/>
        </w:rPr>
        <w:t>1</w:t>
      </w:r>
      <w:r w:rsidRPr="00AE37B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r w:rsidRPr="00A74E83">
        <w:rPr>
          <w:bCs/>
          <w:sz w:val="28"/>
          <w:szCs w:val="28"/>
        </w:rPr>
        <w:t xml:space="preserve"> </w:t>
      </w:r>
    </w:p>
    <w:p w:rsidR="00DF41BC" w:rsidRDefault="00DF41BC" w:rsidP="006E0CDF">
      <w:pPr>
        <w:jc w:val="both"/>
        <w:rPr>
          <w:bCs/>
          <w:sz w:val="28"/>
          <w:szCs w:val="28"/>
        </w:rPr>
      </w:pPr>
    </w:p>
    <w:p w:rsidR="00DF41BC" w:rsidRDefault="00DF41BC" w:rsidP="00DF41BC">
      <w:pPr>
        <w:jc w:val="both"/>
        <w:rPr>
          <w:bCs/>
          <w:sz w:val="28"/>
          <w:szCs w:val="28"/>
        </w:rPr>
      </w:pPr>
    </w:p>
    <w:p w:rsidR="00DF41BC" w:rsidRPr="00A74E83" w:rsidRDefault="00DF41BC" w:rsidP="00DF41BC">
      <w:pPr>
        <w:jc w:val="both"/>
        <w:rPr>
          <w:bCs/>
          <w:sz w:val="28"/>
          <w:szCs w:val="28"/>
        </w:rPr>
      </w:pPr>
    </w:p>
    <w:p w:rsidR="00DF41BC" w:rsidRPr="00AE37B0" w:rsidRDefault="00DF41BC" w:rsidP="00DF41BC">
      <w:pPr>
        <w:rPr>
          <w:sz w:val="28"/>
          <w:szCs w:val="28"/>
        </w:rPr>
      </w:pPr>
      <w:r w:rsidRPr="00AE37B0">
        <w:rPr>
          <w:sz w:val="28"/>
          <w:szCs w:val="28"/>
        </w:rPr>
        <w:t>Глава муниципального образования</w:t>
      </w:r>
    </w:p>
    <w:p w:rsidR="00DF41BC" w:rsidRPr="00AE37B0" w:rsidRDefault="00DF41BC" w:rsidP="00DF41BC">
      <w:pPr>
        <w:rPr>
          <w:sz w:val="28"/>
          <w:szCs w:val="28"/>
        </w:rPr>
      </w:pPr>
      <w:r w:rsidRPr="00AE37B0">
        <w:rPr>
          <w:sz w:val="28"/>
          <w:szCs w:val="28"/>
        </w:rPr>
        <w:t xml:space="preserve">Руханского сельского поселения </w:t>
      </w:r>
    </w:p>
    <w:p w:rsidR="00DF41BC" w:rsidRDefault="00DF41BC" w:rsidP="00DF41BC">
      <w:pPr>
        <w:rPr>
          <w:sz w:val="28"/>
          <w:szCs w:val="28"/>
        </w:rPr>
      </w:pPr>
      <w:r w:rsidRPr="00AE37B0">
        <w:rPr>
          <w:sz w:val="28"/>
          <w:szCs w:val="28"/>
        </w:rPr>
        <w:t>Ершичского района Смоленской области</w:t>
      </w:r>
      <w:r w:rsidR="00C56AA9">
        <w:rPr>
          <w:sz w:val="28"/>
          <w:szCs w:val="28"/>
        </w:rPr>
        <w:tab/>
      </w:r>
      <w:r w:rsidR="00C56AA9">
        <w:rPr>
          <w:sz w:val="28"/>
          <w:szCs w:val="28"/>
        </w:rPr>
        <w:tab/>
      </w:r>
      <w:r w:rsidR="00C56AA9">
        <w:rPr>
          <w:sz w:val="28"/>
          <w:szCs w:val="28"/>
        </w:rPr>
        <w:tab/>
      </w:r>
      <w:r w:rsidR="00C56AA9">
        <w:rPr>
          <w:sz w:val="28"/>
          <w:szCs w:val="28"/>
        </w:rPr>
        <w:tab/>
      </w:r>
      <w:r w:rsidR="00C56AA9">
        <w:rPr>
          <w:sz w:val="28"/>
          <w:szCs w:val="28"/>
        </w:rPr>
        <w:tab/>
      </w:r>
      <w:r w:rsidR="00C56AA9">
        <w:rPr>
          <w:sz w:val="28"/>
          <w:szCs w:val="28"/>
        </w:rPr>
        <w:tab/>
        <w:t xml:space="preserve">   </w:t>
      </w:r>
      <w:r w:rsidRPr="00AE37B0">
        <w:rPr>
          <w:sz w:val="28"/>
          <w:szCs w:val="28"/>
        </w:rPr>
        <w:t xml:space="preserve">М.В. </w:t>
      </w:r>
      <w:proofErr w:type="spellStart"/>
      <w:r w:rsidRPr="00AE37B0">
        <w:rPr>
          <w:sz w:val="28"/>
          <w:szCs w:val="28"/>
        </w:rPr>
        <w:t>Пядин</w:t>
      </w:r>
      <w:proofErr w:type="spellEnd"/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905BC" w:rsidRPr="005F2901" w:rsidSect="00C56AA9">
      <w:pgSz w:w="11905" w:h="16838"/>
      <w:pgMar w:top="851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90A"/>
    <w:multiLevelType w:val="hybridMultilevel"/>
    <w:tmpl w:val="DD0EFDB6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06F47"/>
    <w:multiLevelType w:val="hybridMultilevel"/>
    <w:tmpl w:val="A76C63D0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C2CAC"/>
    <w:multiLevelType w:val="hybridMultilevel"/>
    <w:tmpl w:val="D5FE27C6"/>
    <w:lvl w:ilvl="0" w:tplc="E1C49D3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1C3CBB"/>
    <w:rsid w:val="001E620C"/>
    <w:rsid w:val="00313704"/>
    <w:rsid w:val="00315F95"/>
    <w:rsid w:val="0034253C"/>
    <w:rsid w:val="003A5096"/>
    <w:rsid w:val="004B35E2"/>
    <w:rsid w:val="004F0A69"/>
    <w:rsid w:val="005F2901"/>
    <w:rsid w:val="006142A3"/>
    <w:rsid w:val="006E0CDF"/>
    <w:rsid w:val="00704C63"/>
    <w:rsid w:val="007905BC"/>
    <w:rsid w:val="009A583A"/>
    <w:rsid w:val="009B476D"/>
    <w:rsid w:val="00BA66E4"/>
    <w:rsid w:val="00BE6D5D"/>
    <w:rsid w:val="00C532B8"/>
    <w:rsid w:val="00C56AA9"/>
    <w:rsid w:val="00C91BD9"/>
    <w:rsid w:val="00DF41BC"/>
    <w:rsid w:val="00E62D83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41B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F41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DF4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39BA-EE23-4B22-9342-88A9758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2021-02-09T12:26:00Z</cp:lastPrinted>
  <dcterms:created xsi:type="dcterms:W3CDTF">2021-02-05T08:45:00Z</dcterms:created>
  <dcterms:modified xsi:type="dcterms:W3CDTF">2021-02-16T12:29:00Z</dcterms:modified>
</cp:coreProperties>
</file>